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963"/>
        <w:gridCol w:w="851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453164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453164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453164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E01294" w:rsidRDefault="00453164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453164" w:rsidRDefault="00453164" w:rsidP="00FE4E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 №2549 от 05.07.2024г.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FE4E3B">
        <w:rPr>
          <w:u w:val="single"/>
        </w:rPr>
        <w:t>Верясова</w:t>
      </w:r>
      <w:proofErr w:type="spellEnd"/>
      <w:r w:rsidR="00FE4E3B">
        <w:rPr>
          <w:u w:val="single"/>
        </w:rPr>
        <w:t xml:space="preserve"> Е.А.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453164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53164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3B406-EC9D-4B91-B88E-6553DF92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Верясова Екатерина Анатольевна</cp:lastModifiedBy>
  <cp:revision>34</cp:revision>
  <cp:lastPrinted>2024-05-31T11:28:00Z</cp:lastPrinted>
  <dcterms:created xsi:type="dcterms:W3CDTF">2022-11-01T09:44:00Z</dcterms:created>
  <dcterms:modified xsi:type="dcterms:W3CDTF">2024-07-05T12:53:00Z</dcterms:modified>
</cp:coreProperties>
</file>